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126" w:rsidRDefault="00052126" w:rsidP="00052126">
      <w:r>
        <w:rPr>
          <w:rFonts w:hint="eastAsia"/>
        </w:rPr>
        <w:t>附件一</w:t>
      </w:r>
    </w:p>
    <w:p w:rsidR="00052126" w:rsidRPr="00D15284" w:rsidRDefault="00052126" w:rsidP="00D15284">
      <w:pPr>
        <w:jc w:val="center"/>
        <w:rPr>
          <w:b/>
          <w:sz w:val="36"/>
          <w:szCs w:val="36"/>
        </w:rPr>
      </w:pPr>
      <w:r w:rsidRPr="00D15284">
        <w:rPr>
          <w:rFonts w:hint="eastAsia"/>
          <w:b/>
          <w:sz w:val="36"/>
          <w:szCs w:val="36"/>
        </w:rPr>
        <w:t>讲师简介</w:t>
      </w:r>
    </w:p>
    <w:p w:rsidR="00052126" w:rsidRDefault="00052126" w:rsidP="00052126"/>
    <w:p w:rsidR="00D15284" w:rsidRDefault="00052126" w:rsidP="00D15284">
      <w:pPr>
        <w:ind w:firstLineChars="200" w:firstLine="640"/>
      </w:pPr>
      <w:r>
        <w:rPr>
          <w:rFonts w:hint="eastAsia"/>
        </w:rPr>
        <w:t>华涛律师曾长期担任大型证券公司法律与审计部门负责人，具有深厚的证券业务专业背景。华涛律师目前受聘为太平资产管理有限公司（</w:t>
      </w:r>
      <w:proofErr w:type="gramStart"/>
      <w:r>
        <w:rPr>
          <w:rFonts w:hint="eastAsia"/>
        </w:rPr>
        <w:t>央企险资专业</w:t>
      </w:r>
      <w:proofErr w:type="gramEnd"/>
      <w:r>
        <w:rPr>
          <w:rFonts w:hint="eastAsia"/>
        </w:rPr>
        <w:t>资产管理公司）项目评审委员会外部专家。华涛律师及其团队目前已代表多家知名公募基金管理公司、证券公司参与并处理多起债券违约事件，在协助客户在债券违约应对与处理上，有丰富的实践经验。</w:t>
      </w:r>
    </w:p>
    <w:p w:rsidR="00D15284" w:rsidRDefault="00D15284">
      <w:bookmarkStart w:id="0" w:name="_GoBack"/>
      <w:bookmarkEnd w:id="0"/>
    </w:p>
    <w:sectPr w:rsidR="00D15284" w:rsidSect="00313EA1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5CC" w:rsidRDefault="00F845CC" w:rsidP="00052126">
      <w:pPr>
        <w:spacing w:line="240" w:lineRule="auto"/>
      </w:pPr>
      <w:r>
        <w:separator/>
      </w:r>
    </w:p>
  </w:endnote>
  <w:endnote w:type="continuationSeparator" w:id="0">
    <w:p w:rsidR="00F845CC" w:rsidRDefault="00F845CC" w:rsidP="00052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5CC" w:rsidRDefault="00F845CC" w:rsidP="00052126">
      <w:pPr>
        <w:spacing w:line="240" w:lineRule="auto"/>
      </w:pPr>
      <w:r>
        <w:separator/>
      </w:r>
    </w:p>
  </w:footnote>
  <w:footnote w:type="continuationSeparator" w:id="0">
    <w:p w:rsidR="00F845CC" w:rsidRDefault="00F845CC" w:rsidP="000521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53"/>
    <w:rsid w:val="00017DB0"/>
    <w:rsid w:val="00052126"/>
    <w:rsid w:val="000846B0"/>
    <w:rsid w:val="00313EA1"/>
    <w:rsid w:val="00545953"/>
    <w:rsid w:val="00623FB8"/>
    <w:rsid w:val="00661624"/>
    <w:rsid w:val="00680AC7"/>
    <w:rsid w:val="00741765"/>
    <w:rsid w:val="008009AA"/>
    <w:rsid w:val="009860E9"/>
    <w:rsid w:val="00B552FE"/>
    <w:rsid w:val="00D15284"/>
    <w:rsid w:val="00F845CC"/>
    <w:rsid w:val="00F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华文仿宋" w:eastAsia="华文仿宋" w:hAnsi="华文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1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12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1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华文仿宋" w:eastAsia="华文仿宋" w:hAnsi="华文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1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12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1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9</cp:revision>
  <dcterms:created xsi:type="dcterms:W3CDTF">2018-04-27T05:19:00Z</dcterms:created>
  <dcterms:modified xsi:type="dcterms:W3CDTF">2018-04-27T08:55:00Z</dcterms:modified>
</cp:coreProperties>
</file>